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26" w:rsidRPr="00385F09" w:rsidRDefault="00A016EF" w:rsidP="00385F09">
      <w:pPr>
        <w:jc w:val="center"/>
        <w:rPr>
          <w:sz w:val="36"/>
          <w:szCs w:val="36"/>
          <w:u w:val="single"/>
        </w:rPr>
      </w:pPr>
      <w:r w:rsidRPr="00385F09">
        <w:rPr>
          <w:sz w:val="36"/>
          <w:szCs w:val="36"/>
          <w:u w:val="single"/>
        </w:rPr>
        <w:t xml:space="preserve">Középszintű történelem szóbeli érettségi témakörök </w:t>
      </w:r>
      <w:r w:rsidR="00385F09">
        <w:rPr>
          <w:sz w:val="36"/>
          <w:szCs w:val="36"/>
          <w:u w:val="single"/>
        </w:rPr>
        <w:br/>
      </w:r>
      <w:r w:rsidRPr="00385F09">
        <w:rPr>
          <w:sz w:val="36"/>
          <w:szCs w:val="36"/>
          <w:u w:val="single"/>
        </w:rPr>
        <w:t>201</w:t>
      </w:r>
      <w:r w:rsidR="00DE3976">
        <w:rPr>
          <w:sz w:val="36"/>
          <w:szCs w:val="36"/>
          <w:u w:val="single"/>
        </w:rPr>
        <w:t>8</w:t>
      </w:r>
      <w:r w:rsidRPr="00385F09">
        <w:rPr>
          <w:sz w:val="36"/>
          <w:szCs w:val="36"/>
          <w:u w:val="single"/>
        </w:rPr>
        <w:t>-201</w:t>
      </w:r>
      <w:r w:rsidR="00DE3976">
        <w:rPr>
          <w:sz w:val="36"/>
          <w:szCs w:val="36"/>
          <w:u w:val="single"/>
        </w:rPr>
        <w:t>9</w:t>
      </w:r>
    </w:p>
    <w:p w:rsidR="00A016EF" w:rsidRDefault="00A016EF" w:rsidP="00A016EF">
      <w:r w:rsidRPr="00385F09">
        <w:rPr>
          <w:sz w:val="28"/>
          <w:szCs w:val="28"/>
          <w:u w:val="single"/>
        </w:rPr>
        <w:t>I. Gazdasági ismeretek</w:t>
      </w:r>
      <w:r>
        <w:br/>
        <w:t>1. Gazdasági változások az Anjou-kori Magyarországon</w:t>
      </w:r>
      <w:r w:rsidR="00AA4859">
        <w:t xml:space="preserve"> </w:t>
      </w:r>
      <w:r>
        <w:br/>
        <w:t>2. A nagy földrajzi felfedezések és Európára gyakorolt hatásai</w:t>
      </w:r>
      <w:r>
        <w:br/>
        <w:t>3. Az első és második ipari forradalom</w:t>
      </w:r>
      <w:r>
        <w:br/>
        <w:t xml:space="preserve">4. </w:t>
      </w:r>
      <w:r w:rsidR="00DE3976">
        <w:t>A magyar gazdaság változásai és jellemzői a Kádár-rendszerben</w:t>
      </w:r>
      <w:r>
        <w:br/>
      </w:r>
      <w:r>
        <w:br/>
      </w:r>
      <w:r w:rsidRPr="00385F09">
        <w:rPr>
          <w:sz w:val="28"/>
          <w:szCs w:val="28"/>
          <w:u w:val="single"/>
        </w:rPr>
        <w:t>II. Népesség, település, életmód</w:t>
      </w:r>
      <w:r>
        <w:br/>
        <w:t>5. A középkori város</w:t>
      </w:r>
      <w:r>
        <w:br/>
        <w:t>6. Demográfiai és etnikai változások a dualizmus korában</w:t>
      </w:r>
      <w:r>
        <w:br/>
        <w:t xml:space="preserve">7. Életmód és mindennapok a </w:t>
      </w:r>
      <w:r w:rsidR="00DE3976">
        <w:t>Rákosi</w:t>
      </w:r>
      <w:r>
        <w:t>-korszakban</w:t>
      </w:r>
      <w:r>
        <w:br/>
      </w:r>
      <w:r>
        <w:br/>
      </w:r>
      <w:r w:rsidRPr="00385F09">
        <w:rPr>
          <w:sz w:val="28"/>
          <w:szCs w:val="28"/>
          <w:u w:val="single"/>
        </w:rPr>
        <w:t>III. Egyén, közösség, társadalom</w:t>
      </w:r>
      <w:r>
        <w:br/>
        <w:t>8. Szent István államszervező tevékeny</w:t>
      </w:r>
      <w:r w:rsidR="00385F09">
        <w:t>s</w:t>
      </w:r>
      <w:r>
        <w:t>ége</w:t>
      </w:r>
      <w:r>
        <w:br/>
        <w:t>9. A tatárjárás és az ország újjáépítése</w:t>
      </w:r>
      <w:r>
        <w:br/>
        <w:t>10. A reformmozgalom kibontakozása</w:t>
      </w:r>
      <w:r>
        <w:br/>
        <w:t>11. A határon túli magyarság helyzete</w:t>
      </w:r>
      <w:r>
        <w:br/>
      </w:r>
      <w:r>
        <w:br/>
      </w:r>
      <w:r w:rsidRPr="00385F09">
        <w:rPr>
          <w:sz w:val="28"/>
          <w:szCs w:val="28"/>
          <w:u w:val="single"/>
        </w:rPr>
        <w:t>IV. Politikai berendezkedések a modern korban</w:t>
      </w:r>
      <w:r>
        <w:br/>
        <w:t>12. A sztálini diktatúra legfőbb jellemzői</w:t>
      </w:r>
      <w:r>
        <w:br/>
        <w:t xml:space="preserve">13. A </w:t>
      </w:r>
      <w:r w:rsidR="00DE3976">
        <w:t>mai magyar demokrácia működése</w:t>
      </w:r>
      <w:bookmarkStart w:id="0" w:name="_GoBack"/>
      <w:bookmarkEnd w:id="0"/>
      <w:r>
        <w:br/>
      </w:r>
      <w:r>
        <w:br/>
      </w:r>
      <w:r w:rsidRPr="00385F09">
        <w:rPr>
          <w:sz w:val="28"/>
          <w:szCs w:val="28"/>
          <w:u w:val="single"/>
        </w:rPr>
        <w:t>V. Politikai intézmények, eszmék, ideológiák</w:t>
      </w:r>
      <w:r>
        <w:br/>
        <w:t>14. A görög polisz és polgárai</w:t>
      </w:r>
      <w:r>
        <w:br/>
        <w:t>15. A felvilágosult abszolutizmus Magyarországon</w:t>
      </w:r>
      <w:r>
        <w:br/>
        <w:t>16. A náci Németország jellemzői</w:t>
      </w:r>
      <w:r>
        <w:br/>
      </w:r>
      <w:r w:rsidRPr="00385F09">
        <w:rPr>
          <w:sz w:val="28"/>
          <w:szCs w:val="28"/>
          <w:u w:val="single"/>
        </w:rPr>
        <w:br/>
        <w:t>VI. Nemzetközi konfliktusok és együttműködés</w:t>
      </w:r>
      <w:r>
        <w:br/>
        <w:t>17. Az első világháború jellemzői</w:t>
      </w:r>
      <w:r>
        <w:br/>
        <w:t>18. Hunyadi Mátyás külpolitikája</w:t>
      </w:r>
      <w:r>
        <w:br/>
        <w:t>19. A II. világhá</w:t>
      </w:r>
      <w:r w:rsidR="005D45C0">
        <w:t>ború jellemzői</w:t>
      </w:r>
      <w:r w:rsidR="005D45C0">
        <w:br/>
        <w:t>20. A klasszikus</w:t>
      </w:r>
      <w:r>
        <w:t xml:space="preserve"> hidegháború okai és jellemzői</w:t>
      </w:r>
    </w:p>
    <w:p w:rsidR="00A016EF" w:rsidRDefault="00A016EF"/>
    <w:sectPr w:rsidR="00A016EF" w:rsidSect="0007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3E0"/>
    <w:multiLevelType w:val="hybridMultilevel"/>
    <w:tmpl w:val="A3521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70019"/>
    <w:rsid w:val="00193326"/>
    <w:rsid w:val="00385F09"/>
    <w:rsid w:val="005D45C0"/>
    <w:rsid w:val="00724295"/>
    <w:rsid w:val="00A016EF"/>
    <w:rsid w:val="00A05CDB"/>
    <w:rsid w:val="00AA4859"/>
    <w:rsid w:val="00D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2019-01-22T10:11:00Z</dcterms:created>
  <dcterms:modified xsi:type="dcterms:W3CDTF">2019-01-22T10:12:00Z</dcterms:modified>
</cp:coreProperties>
</file>